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color w:val="1f1f1f"/>
        </w:rPr>
      </w:pPr>
      <w:r w:rsidDel="00000000" w:rsidR="00000000" w:rsidRPr="00000000">
        <w:rPr>
          <w:rtl w:val="0"/>
        </w:rPr>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60" w:before="105"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ElevenLabs 變聲器（Speech-to-Speech）近期課堂實作分析報告</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b w:val="1"/>
          <w:bCs w:val="1"/>
          <w:color w:val="1f1f1f"/>
        </w:rPr>
      </w:pPr>
      <w:r w:rsidDel="00000000" w:rsidR="00000000" w:rsidRPr="00000000">
        <w:rPr>
          <w:rFonts w:ascii="Arial Unicode MS" w:cs="Arial Unicode MS" w:eastAsia="Arial Unicode MS" w:hAnsi="Arial Unicode MS"/>
          <w:b w:val="1"/>
          <w:bCs w:val="1"/>
          <w:color w:val="1f1f1f"/>
          <w:rtl w:val="0"/>
        </w:rPr>
        <w:t xml:space="preserve">統計區間：2026年4月 – 2026年6月</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after="60" w:before="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一、 報告前言與檢核目的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本報告聚焦於學生在 2026 年第二季（4月至6月）使用 ElevenLabs 變聲器功能的學習成效。在此期間，學生透過</w:t>
      </w:r>
      <w:r w:rsidDel="00000000" w:rsidR="00000000" w:rsidRPr="00000000">
        <w:rPr>
          <w:rFonts w:ascii="Arial Unicode MS" w:cs="Arial Unicode MS" w:eastAsia="Arial Unicode MS" w:hAnsi="Arial Unicode MS"/>
          <w:b w:val="1"/>
          <w:bCs w:val="1"/>
          <w:color w:val="1f1f1f"/>
          <w:rtl w:val="0"/>
        </w:rPr>
        <w:t xml:space="preserve">自主錄音轉換</w:t>
      </w:r>
      <w:r w:rsidDel="00000000" w:rsidR="00000000" w:rsidRPr="00000000">
        <w:rPr>
          <w:rFonts w:ascii="Arial Unicode MS" w:cs="Arial Unicode MS" w:eastAsia="Arial Unicode MS" w:hAnsi="Arial Unicode MS"/>
          <w:color w:val="1f1f1f"/>
          <w:rtl w:val="0"/>
        </w:rPr>
        <w:t xml:space="preserve">與</w:t>
      </w:r>
      <w:r w:rsidDel="00000000" w:rsidR="00000000" w:rsidRPr="00000000">
        <w:rPr>
          <w:rFonts w:ascii="Arial Unicode MS" w:cs="Arial Unicode MS" w:eastAsia="Arial Unicode MS" w:hAnsi="Arial Unicode MS"/>
          <w:b w:val="1"/>
          <w:bCs w:val="1"/>
          <w:color w:val="1f1f1f"/>
          <w:rtl w:val="0"/>
        </w:rPr>
        <w:t xml:space="preserve">同文本多音色測試</w:t>
      </w:r>
      <w:r w:rsidDel="00000000" w:rsidR="00000000" w:rsidRPr="00000000">
        <w:rPr>
          <w:rFonts w:ascii="Arial Unicode MS" w:cs="Arial Unicode MS" w:eastAsia="Arial Unicode MS" w:hAnsi="Arial Unicode MS"/>
          <w:color w:val="1f1f1f"/>
          <w:rtl w:val="0"/>
        </w:rPr>
        <w:t xml:space="preserve">，展現了對「角色建立（Character Building）」與「聲音情緒渲染」的高度掌握。</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spacing w:after="60" w:before="105" w:line="275.9999942779541" w:lineRule="auto"/>
        <w:rPr>
          <w:rFonts w:ascii="Arial" w:cs="Arial" w:eastAsia="Arial" w:hAnsi="Arial"/>
          <w:color w:val="1f1f1f"/>
        </w:rPr>
      </w:pPr>
      <w:r w:rsidDel="00000000" w:rsidR="00000000" w:rsidRPr="00000000">
        <w:pict>
          <v:rect style="width:0.0pt;height:1.5pt" o:hr="t" o:hrstd="t" o:hralign="center" fillcolor="#A0A0A0" stroked="f"/>
        </w:pict>
      </w:r>
      <w:r w:rsidDel="00000000" w:rsidR="00000000" w:rsidRPr="00000000">
        <w:rPr>
          <w:rFonts w:ascii="Arial Unicode MS" w:cs="Arial Unicode MS" w:eastAsia="Arial Unicode MS" w:hAnsi="Arial Unicode MS"/>
          <w:color w:val="1f1f1f"/>
          <w:rtl w:val="0"/>
        </w:rPr>
        <w:t xml:space="preserve">二、 學生音色（Voice）選用分佈與特徵（2026/04 - 2026/06）</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這三個月內，學生的創作方向極度多元，從生活喜劇到科幻正劇皆有涉獵。他們不再隨機挑選聲音，而是能根據「劇本語境」精準配對相應的音色標籤。</w:t>
      </w:r>
    </w:p>
    <w:tbl>
      <w:tblPr>
        <w:tblStyle w:val="Table1"/>
        <w:tblW w:w="9360.0" w:type="dxa"/>
        <w:jc w:val="left"/>
        <w:tblBorders>
          <w:top w:color="c4c7c5" w:space="0" w:sz="6" w:val="single"/>
          <w:left w:color="c4c7c5" w:space="0" w:sz="6" w:val="single"/>
          <w:bottom w:color="c4c7c5" w:space="0" w:sz="6" w:val="single"/>
          <w:right w:color="c4c7c5" w:space="0" w:sz="6" w:val="single"/>
          <w:insideH w:color="c4c7c5" w:space="0" w:sz="6" w:val="single"/>
          <w:insideV w:color="c4c7c5"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b w:val="1"/>
                <w:bCs w:val="1"/>
                <w:color w:val="1f1f1f"/>
              </w:rPr>
            </w:pPr>
            <w:r w:rsidDel="00000000" w:rsidR="00000000" w:rsidRPr="00000000">
              <w:rPr>
                <w:rFonts w:ascii="Arial Unicode MS" w:cs="Arial Unicode MS" w:eastAsia="Arial Unicode MS" w:hAnsi="Arial Unicode MS"/>
                <w:b w:val="1"/>
                <w:bCs w:val="1"/>
                <w:color w:val="1f1f1f"/>
                <w:rtl w:val="0"/>
              </w:rPr>
              <w:t xml:space="preserve">音色大類</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b w:val="1"/>
                <w:bCs w:val="1"/>
                <w:color w:val="1f1f1f"/>
              </w:rPr>
            </w:pPr>
            <w:r w:rsidDel="00000000" w:rsidR="00000000" w:rsidRPr="00000000">
              <w:rPr>
                <w:rFonts w:ascii="Arial Unicode MS" w:cs="Arial Unicode MS" w:eastAsia="Arial Unicode MS" w:hAnsi="Arial Unicode MS"/>
                <w:b w:val="1"/>
                <w:bCs w:val="1"/>
                <w:color w:val="1f1f1f"/>
                <w:rtl w:val="0"/>
              </w:rPr>
              <w:t xml:space="preserve">核心選用音色示例 (標籤特徵)</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b w:val="1"/>
                <w:bCs w:val="1"/>
                <w:color w:val="1f1f1f"/>
              </w:rPr>
            </w:pPr>
            <w:r w:rsidDel="00000000" w:rsidR="00000000" w:rsidRPr="00000000">
              <w:rPr>
                <w:rFonts w:ascii="Arial Unicode MS" w:cs="Arial Unicode MS" w:eastAsia="Arial Unicode MS" w:hAnsi="Arial Unicode MS"/>
                <w:b w:val="1"/>
                <w:bCs w:val="1"/>
                <w:color w:val="1f1f1f"/>
                <w:rtl w:val="0"/>
              </w:rPr>
              <w:t xml:space="preserve">應用佔比</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b w:val="1"/>
                <w:bCs w:val="1"/>
                <w:color w:val="1f1f1f"/>
              </w:rPr>
            </w:pPr>
            <w:r w:rsidDel="00000000" w:rsidR="00000000" w:rsidRPr="00000000">
              <w:rPr>
                <w:rFonts w:ascii="Arial Unicode MS" w:cs="Arial Unicode MS" w:eastAsia="Arial Unicode MS" w:hAnsi="Arial Unicode MS"/>
                <w:b w:val="1"/>
                <w:bCs w:val="1"/>
                <w:color w:val="1f1f1f"/>
                <w:rtl w:val="0"/>
              </w:rPr>
              <w:t xml:space="preserve">主要對應文本與情境</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b w:val="1"/>
                <w:bCs w:val="1"/>
                <w:color w:val="1f1f1f"/>
              </w:rPr>
            </w:pPr>
            <w:r w:rsidDel="00000000" w:rsidR="00000000" w:rsidRPr="00000000">
              <w:rPr>
                <w:rFonts w:ascii="Arial Unicode MS" w:cs="Arial Unicode MS" w:eastAsia="Arial Unicode MS" w:hAnsi="Arial Unicode MS"/>
                <w:b w:val="1"/>
                <w:bCs w:val="1"/>
                <w:color w:val="1f1f1f"/>
                <w:rtl w:val="0"/>
              </w:rPr>
              <w:t xml:space="preserve">沉穩專業與敘事男聲</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Adam Li (Deep, Steady), Brian, Haoran, Roger</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35%</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AI 科幻對白、高級會計師獨白、專業旁白</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b w:val="1"/>
                <w:bCs w:val="1"/>
                <w:color w:val="1f1f1f"/>
              </w:rPr>
            </w:pPr>
            <w:r w:rsidDel="00000000" w:rsidR="00000000" w:rsidRPr="00000000">
              <w:rPr>
                <w:rFonts w:ascii="Arial Unicode MS" w:cs="Arial Unicode MS" w:eastAsia="Arial Unicode MS" w:hAnsi="Arial Unicode MS"/>
                <w:b w:val="1"/>
                <w:bCs w:val="1"/>
                <w:color w:val="1f1f1f"/>
                <w:rtl w:val="0"/>
              </w:rPr>
              <w:t xml:space="preserve">在地日常與豐富表情</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Dahlia (Clear, Dry), Hop Le (Emphatic, Expressive)</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25%</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超商店員抱怨、KTV 分攤爭執、社群短影音</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b w:val="1"/>
                <w:bCs w:val="1"/>
                <w:color w:val="1f1f1f"/>
              </w:rPr>
            </w:pPr>
            <w:r w:rsidDel="00000000" w:rsidR="00000000" w:rsidRPr="00000000">
              <w:rPr>
                <w:rFonts w:ascii="Arial Unicode MS" w:cs="Arial Unicode MS" w:eastAsia="Arial Unicode MS" w:hAnsi="Arial Unicode MS"/>
                <w:b w:val="1"/>
                <w:bCs w:val="1"/>
                <w:color w:val="1f1f1f"/>
                <w:rtl w:val="0"/>
              </w:rPr>
              <w:t xml:space="preserve">親切長者與溫暖女聲</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Carol (Likeable Grandma), Grandma Rachel, Anna Su</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20%</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阿嬤的溫暖叮嚀、教材朗讀、說書情境</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b w:val="1"/>
                <w:bCs w:val="1"/>
                <w:color w:val="1f1f1f"/>
              </w:rPr>
            </w:pPr>
            <w:r w:rsidDel="00000000" w:rsidR="00000000" w:rsidRPr="00000000">
              <w:rPr>
                <w:rFonts w:ascii="Arial Unicode MS" w:cs="Arial Unicode MS" w:eastAsia="Arial Unicode MS" w:hAnsi="Arial Unicode MS"/>
                <w:b w:val="1"/>
                <w:bCs w:val="1"/>
                <w:color w:val="1f1f1f"/>
                <w:rtl w:val="0"/>
              </w:rPr>
              <w:t xml:space="preserve">自訂與多語氣動態測試</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ＢＯＢＯ, LEELEE, boy, girl, gin</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w:cs="Arial" w:eastAsia="Arial" w:hAnsi="Arial"/>
                <w:color w:val="1f1f1f"/>
                <w:rtl w:val="0"/>
              </w:rPr>
              <w:t xml:space="preserve">20%</w:t>
            </w:r>
          </w:p>
        </w:tc>
        <w:tc>
          <w:tcPr>
            <w:tcBorders>
              <w:top w:color="c4c7c5" w:space="0" w:sz="6" w:val="single"/>
              <w:left w:color="c4c7c5" w:space="0" w:sz="6" w:val="single"/>
              <w:bottom w:color="c4c7c5" w:space="0" w:sz="6" w:val="single"/>
              <w:right w:color="c4c7c5" w:space="0" w:sz="6" w:val="single"/>
            </w:tcBorders>
            <w:shd w:fill="auto" w:val="clear"/>
            <w:tcMar>
              <w:top w:w="120.0" w:type="dxa"/>
              <w:left w:w="180.0" w:type="dxa"/>
              <w:bottom w:w="120.0" w:type="dxa"/>
              <w:right w:w="18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before="12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短句語氣微調、青春校園對白、情緒宣洩</w:t>
            </w:r>
          </w:p>
        </w:tc>
      </w:tr>
    </w:tbl>
    <w:p w:rsidR="00000000" w:rsidDel="00000000" w:rsidP="00000000" w:rsidRDefault="00000000" w:rsidRPr="00000000" w14:paraId="0000001C">
      <w:pPr>
        <w:pStyle w:val="Heading2"/>
        <w:pBdr>
          <w:top w:space="0" w:sz="0" w:val="nil"/>
          <w:left w:space="0" w:sz="0" w:val="nil"/>
          <w:bottom w:space="0" w:sz="0" w:val="nil"/>
          <w:right w:space="0" w:sz="0" w:val="nil"/>
          <w:between w:space="0" w:sz="0" w:val="nil"/>
        </w:pBdr>
        <w:shd w:fill="auto" w:val="clear"/>
        <w:spacing w:after="60" w:before="105" w:line="275.9999942779541" w:lineRule="auto"/>
        <w:rPr>
          <w:rFonts w:ascii="Arial" w:cs="Arial" w:eastAsia="Arial" w:hAnsi="Arial"/>
          <w:color w:val="1f1f1f"/>
        </w:rPr>
      </w:pPr>
      <w:r w:rsidDel="00000000" w:rsidR="00000000" w:rsidRPr="00000000">
        <w:pict>
          <v:rect style="width:0.0pt;height:1.5pt" o:hr="t" o:hrstd="t" o:hralign="center" fillcolor="#A0A0A0" stroked="f"/>
        </w:pict>
      </w:r>
      <w:r w:rsidDel="00000000" w:rsidR="00000000" w:rsidRPr="00000000">
        <w:rPr>
          <w:rFonts w:ascii="Arial Unicode MS" w:cs="Arial Unicode MS" w:eastAsia="Arial Unicode MS" w:hAnsi="Arial Unicode MS"/>
          <w:color w:val="1f1f1f"/>
          <w:rtl w:val="0"/>
        </w:rPr>
        <w:t xml:space="preserve">三、 核心劇本主題與音色配對深度解析</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透過檢視文本內容，我們可以將學生這三個月的創作歸納為四大亮點專案：</w:t>
      </w:r>
    </w:p>
    <w:p w:rsidR="00000000" w:rsidDel="00000000" w:rsidP="00000000" w:rsidRDefault="00000000" w:rsidRPr="00000000" w14:paraId="0000001E">
      <w:pPr>
        <w:pStyle w:val="Heading3"/>
        <w:pBdr>
          <w:top w:space="0" w:sz="0" w:val="nil"/>
          <w:left w:space="0" w:sz="0" w:val="nil"/>
          <w:bottom w:space="0" w:sz="0" w:val="nil"/>
          <w:right w:space="0" w:sz="0" w:val="nil"/>
          <w:between w:space="0" w:sz="0" w:val="nil"/>
        </w:pBdr>
        <w:shd w:fill="auto" w:val="clear"/>
        <w:spacing w:after="60" w:before="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1. 賽博朋克科幻劇：《數據收集員》（集中於 2026年5月–6月）</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6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這是近期</w:t>
      </w:r>
      <w:r w:rsidDel="00000000" w:rsidR="00000000" w:rsidRPr="00000000">
        <w:rPr>
          <w:rFonts w:ascii="Arial Unicode MS" w:cs="Arial Unicode MS" w:eastAsia="Arial Unicode MS" w:hAnsi="Arial Unicode MS"/>
          <w:b w:val="1"/>
          <w:bCs w:val="1"/>
          <w:color w:val="1f1f1f"/>
          <w:rtl w:val="0"/>
        </w:rPr>
        <w:t xml:space="preserve">測試次數最高、耗費心力最多</w:t>
      </w:r>
      <w:r w:rsidDel="00000000" w:rsidR="00000000" w:rsidRPr="00000000">
        <w:rPr>
          <w:rFonts w:ascii="Arial Unicode MS" w:cs="Arial Unicode MS" w:eastAsia="Arial Unicode MS" w:hAnsi="Arial Unicode MS"/>
          <w:color w:val="1f1f1f"/>
          <w:rtl w:val="0"/>
        </w:rPr>
        <w:t xml:space="preserve">的專案，顯示學生正在進行密集的 A/B 測試。</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Arial Unicode MS" w:cs="Arial Unicode MS" w:eastAsia="Arial Unicode MS" w:hAnsi="Arial Unicode MS"/>
          <w:b w:val="1"/>
          <w:bCs w:val="1"/>
          <w:color w:val="1f1f1f"/>
          <w:rtl w:val="0"/>
        </w:rPr>
        <w:t xml:space="preserve">文本核心：</w:t>
      </w:r>
      <w:r w:rsidDel="00000000" w:rsidR="00000000" w:rsidRPr="00000000">
        <w:rPr>
          <w:rFonts w:ascii="Arial" w:cs="Arial" w:eastAsia="Arial" w:hAnsi="Arial"/>
          <w:color w:val="1f1f1f"/>
          <w:rtl w:val="0"/>
        </w:rPr>
        <w:t xml:space="preserve"> </w:t>
      </w:r>
      <w:r w:rsidDel="00000000" w:rsidR="00000000" w:rsidRPr="00000000">
        <w:rPr>
          <w:rFonts w:ascii="Arial Unicode MS" w:cs="Arial Unicode MS" w:eastAsia="Arial Unicode MS" w:hAnsi="Arial Unicode MS"/>
          <w:i w:val="1"/>
          <w:iCs w:val="1"/>
          <w:color w:val="1f1f1f"/>
          <w:rtl w:val="0"/>
        </w:rPr>
        <w:t xml:space="preserve">「我是這裡的数据收集员。刚才的演奏真是太棒了... 我们是数据，众人的集合。这就是我们现在正在努力的，学习人类的感觉。」</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spacing w:after="60" w:before="0" w:beforeAutospacing="0" w:line="275.9999942779541" w:lineRule="auto"/>
        <w:ind w:left="465" w:hanging="360"/>
      </w:pPr>
      <w:r w:rsidDel="00000000" w:rsidR="00000000" w:rsidRPr="00000000">
        <w:rPr>
          <w:rFonts w:ascii="Arial Unicode MS" w:cs="Arial Unicode MS" w:eastAsia="Arial Unicode MS" w:hAnsi="Arial Unicode MS"/>
          <w:b w:val="1"/>
          <w:bCs w:val="1"/>
          <w:color w:val="1f1f1f"/>
          <w:rtl w:val="0"/>
        </w:rPr>
        <w:t xml:space="preserve">音色應用解析：</w:t>
      </w:r>
      <w:r w:rsidDel="00000000" w:rsidR="00000000" w:rsidRPr="00000000">
        <w:rPr>
          <w:rFonts w:ascii="Arial Unicode MS" w:cs="Arial Unicode MS" w:eastAsia="Arial Unicode MS" w:hAnsi="Arial Unicode MS"/>
          <w:color w:val="1f1f1f"/>
          <w:rtl w:val="0"/>
        </w:rPr>
        <w:t xml:space="preserve"> 學生為這個 AI 角色測試了超過 10 種以上的聲音！他們使用了 Adam Li 營造無機質的冷酷感；也嘗試用 Callum（沙啞惡作劇者）帶出詭異的反派氛圍；甚至套用了具備台灣口音的 Kuo Yu 來測試在地化效果。這證實了學生已經深刻理解「聲音決定角色靈魂」的影視製作核心。</w:t>
      </w:r>
    </w:p>
    <w:p w:rsidR="00000000" w:rsidDel="00000000" w:rsidP="00000000" w:rsidRDefault="00000000" w:rsidRPr="00000000" w14:paraId="00000022">
      <w:pPr>
        <w:pStyle w:val="Heading3"/>
        <w:pBdr>
          <w:top w:space="0" w:sz="0" w:val="nil"/>
          <w:left w:space="0" w:sz="0" w:val="nil"/>
          <w:bottom w:space="0" w:sz="0" w:val="nil"/>
          <w:right w:space="0" w:sz="0" w:val="nil"/>
          <w:between w:space="0" w:sz="0" w:val="nil"/>
        </w:pBdr>
        <w:shd w:fill="auto" w:val="clear"/>
        <w:spacing w:after="60" w:before="18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2. 都市喜劇與小人物獨白：《超商店員》與《KTV 算帳》（集中於 2026年4月）</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6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這組作品極具社群短影音（Reels/TikTok）的潛力，台詞生活化且充滿喜劇張力。</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Arial Unicode MS" w:cs="Arial Unicode MS" w:eastAsia="Arial Unicode MS" w:hAnsi="Arial Unicode MS"/>
          <w:b w:val="1"/>
          <w:bCs w:val="1"/>
          <w:color w:val="1f1f1f"/>
          <w:rtl w:val="0"/>
        </w:rPr>
        <w:t xml:space="preserve">文本核心：</w:t>
      </w:r>
      <w:r w:rsidDel="00000000" w:rsidR="00000000" w:rsidRPr="00000000">
        <w:rPr>
          <w:rFonts w:ascii="Arial" w:cs="Arial" w:eastAsia="Arial" w:hAnsi="Arial"/>
          <w:color w:val="1f1f1f"/>
          <w:rtl w:val="0"/>
        </w:rPr>
        <w:t xml:space="preserve"> </w:t>
      </w:r>
      <w:r w:rsidDel="00000000" w:rsidR="00000000" w:rsidRPr="00000000">
        <w:rPr>
          <w:rFonts w:ascii="Arial Unicode MS" w:cs="Arial Unicode MS" w:eastAsia="Arial Unicode MS" w:hAnsi="Arial Unicode MS"/>
          <w:i w:val="1"/>
          <w:iCs w:val="1"/>
          <w:color w:val="1f1f1f"/>
          <w:rtl w:val="0"/>
        </w:rPr>
        <w:t xml:space="preserve">「我就只是说：大哥，咖啡好啰... 你觉得自己帅还是不帅？我怎么会知道？我又不会通灵，我只是超商店员耶！」</w:t>
      </w:r>
      <w:r w:rsidDel="00000000" w:rsidR="00000000" w:rsidRPr="00000000">
        <w:rPr>
          <w:rFonts w:ascii="Arial Unicode MS" w:cs="Arial Unicode MS" w:eastAsia="Arial Unicode MS" w:hAnsi="Arial Unicode MS"/>
          <w:color w:val="1f1f1f"/>
          <w:rtl w:val="0"/>
        </w:rPr>
        <w:t xml:space="preserve"> 以及 </w:t>
      </w:r>
      <w:r w:rsidDel="00000000" w:rsidR="00000000" w:rsidRPr="00000000">
        <w:rPr>
          <w:rFonts w:ascii="Arial Unicode MS" w:cs="Arial Unicode MS" w:eastAsia="Arial Unicode MS" w:hAnsi="Arial Unicode MS"/>
          <w:i w:val="1"/>
          <w:iCs w:val="1"/>
          <w:color w:val="1f1f1f"/>
          <w:rtl w:val="0"/>
        </w:rPr>
        <w:t xml:space="preserve">「你应该要用歌曲的贡献度来当分母啊... 那个歌王小白直接唱十三首歌耶...」</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spacing w:after="60" w:before="0" w:beforeAutospacing="0" w:line="275.9999942779541" w:lineRule="auto"/>
        <w:ind w:left="465" w:hanging="360"/>
      </w:pPr>
      <w:r w:rsidDel="00000000" w:rsidR="00000000" w:rsidRPr="00000000">
        <w:rPr>
          <w:rFonts w:ascii="Arial Unicode MS" w:cs="Arial Unicode MS" w:eastAsia="Arial Unicode MS" w:hAnsi="Arial Unicode MS"/>
          <w:b w:val="1"/>
          <w:bCs w:val="1"/>
          <w:color w:val="1f1f1f"/>
          <w:rtl w:val="0"/>
        </w:rPr>
        <w:t xml:space="preserve">音色應用解析：</w:t>
      </w:r>
      <w:r w:rsidDel="00000000" w:rsidR="00000000" w:rsidRPr="00000000">
        <w:rPr>
          <w:rFonts w:ascii="Arial Unicode MS" w:cs="Arial Unicode MS" w:eastAsia="Arial Unicode MS" w:hAnsi="Arial Unicode MS"/>
          <w:color w:val="1f1f1f"/>
          <w:rtl w:val="0"/>
        </w:rPr>
        <w:t xml:space="preserve"> 學生精準地選用了 Dahlia（乾脆、冷面笑匠感）以及 Hop Le（表達力強、具備爆發力）。這些音色完美捕捉了小市民的無奈、白眼與碎念，展現了學生優異的喜劇節奏感。</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after="60" w:before="18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3. 親情寫實劇：《阿嬤的備用鑰匙》（集中於 2026年5月）</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6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這是一段極具溫度的劇本，展現了學生處理細膩情感的能力。</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Arial Unicode MS" w:cs="Arial Unicode MS" w:eastAsia="Arial Unicode MS" w:hAnsi="Arial Unicode MS"/>
          <w:b w:val="1"/>
          <w:bCs w:val="1"/>
          <w:color w:val="1f1f1f"/>
          <w:rtl w:val="0"/>
        </w:rPr>
        <w:t xml:space="preserve">文本核心：</w:t>
      </w:r>
      <w:r w:rsidDel="00000000" w:rsidR="00000000" w:rsidRPr="00000000">
        <w:rPr>
          <w:rFonts w:ascii="Arial" w:cs="Arial" w:eastAsia="Arial" w:hAnsi="Arial"/>
          <w:color w:val="1f1f1f"/>
          <w:rtl w:val="0"/>
        </w:rPr>
        <w:t xml:space="preserve"> </w:t>
      </w:r>
      <w:r w:rsidDel="00000000" w:rsidR="00000000" w:rsidRPr="00000000">
        <w:rPr>
          <w:rFonts w:ascii="Arial Unicode MS" w:cs="Arial Unicode MS" w:eastAsia="Arial Unicode MS" w:hAnsi="Arial Unicode MS"/>
          <w:i w:val="1"/>
          <w:iCs w:val="1"/>
          <w:color w:val="1f1f1f"/>
          <w:rtl w:val="0"/>
        </w:rPr>
        <w:t xml:space="preserve">「对不起，宝贝，我只是想关心你有没有安全... 你包包里中间有个小拉链，我塞了一把备用钥匙，还有零用钱... 女孩子家家的，凡事给自己留后路。」</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spacing w:after="60" w:before="0" w:beforeAutospacing="0" w:line="275.9999942779541" w:lineRule="auto"/>
        <w:ind w:left="465" w:hanging="360"/>
      </w:pPr>
      <w:r w:rsidDel="00000000" w:rsidR="00000000" w:rsidRPr="00000000">
        <w:rPr>
          <w:rFonts w:ascii="Arial Unicode MS" w:cs="Arial Unicode MS" w:eastAsia="Arial Unicode MS" w:hAnsi="Arial Unicode MS"/>
          <w:b w:val="1"/>
          <w:bCs w:val="1"/>
          <w:color w:val="1f1f1f"/>
          <w:rtl w:val="0"/>
        </w:rPr>
        <w:t xml:space="preserve">音色應用解析：</w:t>
      </w:r>
      <w:r w:rsidDel="00000000" w:rsidR="00000000" w:rsidRPr="00000000">
        <w:rPr>
          <w:rFonts w:ascii="Arial Unicode MS" w:cs="Arial Unicode MS" w:eastAsia="Arial Unicode MS" w:hAnsi="Arial Unicode MS"/>
          <w:color w:val="1f1f1f"/>
          <w:rtl w:val="0"/>
        </w:rPr>
        <w:t xml:space="preserve"> 學生針對此文本鎖定了 Carol（親切阿嬤）與 Grandma Rachel（充滿智慧的南方長者）。透過變聲器，學生成功將年輕的錄音轉換成帶有歲月滄桑、語速和緩的長輩語氣，情感渲染力極佳。</w:t>
      </w:r>
    </w:p>
    <w:p w:rsidR="00000000" w:rsidDel="00000000" w:rsidP="00000000" w:rsidRDefault="00000000" w:rsidRPr="00000000" w14:paraId="0000002A">
      <w:pPr>
        <w:pStyle w:val="Heading3"/>
        <w:pBdr>
          <w:top w:space="0" w:sz="0" w:val="nil"/>
          <w:left w:space="0" w:sz="0" w:val="nil"/>
          <w:bottom w:space="0" w:sz="0" w:val="nil"/>
          <w:right w:space="0" w:sz="0" w:val="nil"/>
          <w:between w:space="0" w:sz="0" w:val="nil"/>
        </w:pBdr>
        <w:shd w:fill="auto" w:val="clear"/>
        <w:spacing w:after="60" w:before="18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4. 職人專業領域與校園青春（集中於 2026年4月）</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Arial Unicode MS" w:cs="Arial Unicode MS" w:eastAsia="Arial Unicode MS" w:hAnsi="Arial Unicode MS"/>
          <w:b w:val="1"/>
          <w:bCs w:val="1"/>
          <w:color w:val="1f1f1f"/>
          <w:rtl w:val="0"/>
        </w:rPr>
        <w:t xml:space="preserve">職人與教材：</w:t>
      </w:r>
      <w:r w:rsidDel="00000000" w:rsidR="00000000" w:rsidRPr="00000000">
        <w:rPr>
          <w:rFonts w:ascii="Arial Unicode MS" w:cs="Arial Unicode MS" w:eastAsia="Arial Unicode MS" w:hAnsi="Arial Unicode MS"/>
          <w:color w:val="1f1f1f"/>
          <w:rtl w:val="0"/>
        </w:rPr>
        <w:t xml:space="preserve"> 學生設計了「高級會計師」與「飲料調製技能檢定寶典」的台詞，並理智地搭配了 Brian（共鳴深厚）與 Anna Su（值得信賴），展現對商業配音邏輯的理解。</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spacing w:after="60" w:before="0" w:beforeAutospacing="0" w:line="275.9999942779541" w:lineRule="auto"/>
        <w:ind w:left="465" w:hanging="360"/>
      </w:pPr>
      <w:r w:rsidDel="00000000" w:rsidR="00000000" w:rsidRPr="00000000">
        <w:rPr>
          <w:rFonts w:ascii="Arial Unicode MS" w:cs="Arial Unicode MS" w:eastAsia="Arial Unicode MS" w:hAnsi="Arial Unicode MS"/>
          <w:b w:val="1"/>
          <w:bCs w:val="1"/>
          <w:color w:val="1f1f1f"/>
          <w:rtl w:val="0"/>
        </w:rPr>
        <w:t xml:space="preserve">校園對白：</w:t>
      </w:r>
      <w:r w:rsidDel="00000000" w:rsidR="00000000" w:rsidRPr="00000000">
        <w:rPr>
          <w:rFonts w:ascii="Arial Unicode MS" w:cs="Arial Unicode MS" w:eastAsia="Arial Unicode MS" w:hAnsi="Arial Unicode MS"/>
          <w:color w:val="1f1f1f"/>
          <w:rtl w:val="0"/>
        </w:rPr>
        <w:t xml:space="preserve"> 包含 </w:t>
      </w:r>
      <w:r w:rsidDel="00000000" w:rsidR="00000000" w:rsidRPr="00000000">
        <w:rPr>
          <w:rFonts w:ascii="Arial Unicode MS" w:cs="Arial Unicode MS" w:eastAsia="Arial Unicode MS" w:hAnsi="Arial Unicode MS"/>
          <w:i w:val="1"/>
          <w:iCs w:val="1"/>
          <w:color w:val="1f1f1f"/>
          <w:rtl w:val="0"/>
        </w:rPr>
        <w:t xml:space="preserve">「我只是希望他可以健健康康的」</w:t>
      </w:r>
      <w:r w:rsidDel="00000000" w:rsidR="00000000" w:rsidRPr="00000000">
        <w:rPr>
          <w:rFonts w:ascii="Arial Unicode MS" w:cs="Arial Unicode MS" w:eastAsia="Arial Unicode MS" w:hAnsi="Arial Unicode MS"/>
          <w:color w:val="1f1f1f"/>
          <w:rtl w:val="0"/>
        </w:rPr>
        <w:t xml:space="preserve"> 以及 </w:t>
      </w:r>
      <w:r w:rsidDel="00000000" w:rsidR="00000000" w:rsidRPr="00000000">
        <w:rPr>
          <w:rFonts w:ascii="Arial Unicode MS" w:cs="Arial Unicode MS" w:eastAsia="Arial Unicode MS" w:hAnsi="Arial Unicode MS"/>
          <w:i w:val="1"/>
          <w:iCs w:val="1"/>
          <w:color w:val="1f1f1f"/>
          <w:rtl w:val="0"/>
        </w:rPr>
        <w:t xml:space="preserve">「所以，你真的想要去台北念书吗？」</w:t>
      </w:r>
      <w:r w:rsidDel="00000000" w:rsidR="00000000" w:rsidRPr="00000000">
        <w:rPr>
          <w:rFonts w:ascii="Arial Unicode MS" w:cs="Arial Unicode MS" w:eastAsia="Arial Unicode MS" w:hAnsi="Arial Unicode MS"/>
          <w:color w:val="1f1f1f"/>
          <w:rtl w:val="0"/>
        </w:rPr>
        <w:t xml:space="preserve"> 等青春文本，學生使用了 boy, girl 等自訂年輕音色來進行語氣揣摩。</w:t>
      </w:r>
    </w:p>
    <w:p w:rsidR="00000000" w:rsidDel="00000000" w:rsidP="00000000" w:rsidRDefault="00000000" w:rsidRPr="00000000" w14:paraId="0000002D">
      <w:pPr>
        <w:pStyle w:val="Heading2"/>
        <w:pBdr>
          <w:top w:space="0" w:sz="0" w:val="nil"/>
          <w:left w:space="0" w:sz="0" w:val="nil"/>
          <w:bottom w:space="0" w:sz="0" w:val="nil"/>
          <w:right w:space="0" w:sz="0" w:val="nil"/>
          <w:between w:space="0" w:sz="0" w:val="nil"/>
        </w:pBdr>
        <w:shd w:fill="auto" w:val="clear"/>
        <w:spacing w:after="60" w:before="105" w:line="275.9999942779541" w:lineRule="auto"/>
        <w:rPr>
          <w:rFonts w:ascii="Arial" w:cs="Arial" w:eastAsia="Arial" w:hAnsi="Arial"/>
          <w:color w:val="1f1f1f"/>
        </w:rPr>
      </w:pPr>
      <w:r w:rsidDel="00000000" w:rsidR="00000000" w:rsidRPr="00000000">
        <w:pict>
          <v:rect style="width:0.0pt;height:1.5pt" o:hr="t" o:hrstd="t" o:hralign="center" fillcolor="#A0A0A0" stroked="f"/>
        </w:pict>
      </w:r>
      <w:r w:rsidDel="00000000" w:rsidR="00000000" w:rsidRPr="00000000">
        <w:rPr>
          <w:rFonts w:ascii="Arial Unicode MS" w:cs="Arial Unicode MS" w:eastAsia="Arial Unicode MS" w:hAnsi="Arial Unicode MS"/>
          <w:color w:val="1f1f1f"/>
          <w:rtl w:val="0"/>
        </w:rPr>
        <w:t xml:space="preserve">四、 階段性教學成效總結</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60" w:line="275.9999942779541" w:lineRule="auto"/>
        <w:rPr>
          <w:rFonts w:ascii="Arial" w:cs="Arial" w:eastAsia="Arial" w:hAnsi="Arial"/>
          <w:color w:val="1f1f1f"/>
        </w:rPr>
      </w:pPr>
      <w:r w:rsidDel="00000000" w:rsidR="00000000" w:rsidRPr="00000000">
        <w:rPr>
          <w:rFonts w:ascii="Arial Unicode MS" w:cs="Arial Unicode MS" w:eastAsia="Arial Unicode MS" w:hAnsi="Arial Unicode MS"/>
          <w:color w:val="1f1f1f"/>
          <w:rtl w:val="0"/>
        </w:rPr>
        <w:t xml:space="preserve">從 2026 年 4 月到 6 月的數據來看，學生在變聲器的使用上已經達到「準業界標準」。</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20" w:hanging="360"/>
      </w:pPr>
      <w:r w:rsidDel="00000000" w:rsidR="00000000" w:rsidRPr="00000000">
        <w:rPr>
          <w:rFonts w:ascii="Arial Unicode MS" w:cs="Arial Unicode MS" w:eastAsia="Arial Unicode MS" w:hAnsi="Arial Unicode MS"/>
          <w:b w:val="1"/>
          <w:bCs w:val="1"/>
          <w:color w:val="1f1f1f"/>
          <w:rtl w:val="0"/>
        </w:rPr>
        <w:t xml:space="preserve">擺脫盲目生成：</w:t>
      </w:r>
      <w:r w:rsidDel="00000000" w:rsidR="00000000" w:rsidRPr="00000000">
        <w:rPr>
          <w:rFonts w:ascii="Arial Unicode MS" w:cs="Arial Unicode MS" w:eastAsia="Arial Unicode MS" w:hAnsi="Arial Unicode MS"/>
          <w:color w:val="1f1f1f"/>
          <w:rtl w:val="0"/>
        </w:rPr>
        <w:t xml:space="preserve"> 學生不再只是把字丟進去，而是會針對單一句子（例如 </w:t>
      </w:r>
      <w:r w:rsidDel="00000000" w:rsidR="00000000" w:rsidRPr="00000000">
        <w:rPr>
          <w:rFonts w:ascii="Arial Unicode MS" w:cs="Arial Unicode MS" w:eastAsia="Arial Unicode MS" w:hAnsi="Arial Unicode MS"/>
          <w:i w:val="1"/>
          <w:iCs w:val="1"/>
          <w:color w:val="1f1f1f"/>
          <w:rtl w:val="0"/>
        </w:rPr>
        <w:t xml:space="preserve">「我可以换一些实体现金吗？」</w:t>
      </w:r>
      <w:r w:rsidDel="00000000" w:rsidR="00000000" w:rsidRPr="00000000">
        <w:rPr>
          <w:rFonts w:ascii="Arial Unicode MS" w:cs="Arial Unicode MS" w:eastAsia="Arial Unicode MS" w:hAnsi="Arial Unicode MS"/>
          <w:color w:val="1f1f1f"/>
          <w:rtl w:val="0"/>
        </w:rPr>
        <w:t xml:space="preserve">）進行多達 5-10 次的反覆微調，這展現了極佳的「聲音導演」意識。</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hd w:fill="auto" w:val="clear"/>
        <w:spacing w:after="60" w:before="0" w:beforeAutospacing="0" w:line="275.9999942779541" w:lineRule="auto"/>
        <w:ind w:left="420" w:hanging="360"/>
      </w:pPr>
      <w:r w:rsidDel="00000000" w:rsidR="00000000" w:rsidRPr="00000000">
        <w:rPr>
          <w:rFonts w:ascii="Arial Unicode MS" w:cs="Arial Unicode MS" w:eastAsia="Arial Unicode MS" w:hAnsi="Arial Unicode MS"/>
          <w:b w:val="1"/>
          <w:bCs w:val="1"/>
          <w:color w:val="1f1f1f"/>
          <w:rtl w:val="0"/>
        </w:rPr>
        <w:t xml:space="preserve">文本與音色的高度契合：</w:t>
      </w:r>
      <w:r w:rsidDel="00000000" w:rsidR="00000000" w:rsidRPr="00000000">
        <w:rPr>
          <w:rFonts w:ascii="Arial Unicode MS" w:cs="Arial Unicode MS" w:eastAsia="Arial Unicode MS" w:hAnsi="Arial Unicode MS"/>
          <w:color w:val="1f1f1f"/>
          <w:rtl w:val="0"/>
        </w:rPr>
        <w:t xml:space="preserve"> 學生完全具備了分析劇本（Script Analysis）的能力，知道喜劇要配誇張的聲音，科幻要配沉穩的聲音，親情要配沙啞溫暖的聲音。</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120" w:before="105" w:line="275.9999942779541" w:lineRule="auto"/>
        <w:rPr>
          <w:rFonts w:ascii="Arial" w:cs="Arial" w:eastAsia="Arial" w:hAnsi="Arial"/>
          <w:color w:val="1f1f1f"/>
        </w:rPr>
      </w:pPr>
      <w:r w:rsidDel="00000000" w:rsidR="00000000" w:rsidRPr="00000000">
        <w:pict>
          <v:rect style="width:0.0pt;height:1.5pt" o:hr="t" o:hrstd="t" o:hralign="center" fillcolor="#A0A0A0" stroked="f"/>
        </w:pict>
      </w:r>
      <w:r w:rsidDel="00000000" w:rsidR="00000000" w:rsidRPr="00000000">
        <w:rPr>
          <w:rFonts w:ascii="Arial Unicode MS" w:cs="Arial Unicode MS" w:eastAsia="Arial Unicode MS" w:hAnsi="Arial Unicode MS"/>
          <w:color w:val="1f1f1f"/>
          <w:rtl w:val="0"/>
        </w:rPr>
        <w:t xml:space="preserve">這份更新後的報告是否完美契合了您對這三個月實作精華的評估需求？您會希望我把這兩份報告（音效與變聲器）統整成一份可以直接匯出給學校主管的 PDF 大綱格式嗎？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